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DE" w:rsidRPr="002E07DE" w:rsidRDefault="002E07DE" w:rsidP="002E07DE">
      <w:pPr>
        <w:pStyle w:val="Pardfaut"/>
        <w:spacing w:line="276" w:lineRule="auto"/>
        <w:jc w:val="both"/>
        <w:rPr>
          <w:rFonts w:asciiTheme="minorHAnsi" w:hAnsiTheme="minorHAnsi"/>
          <w:color w:val="auto"/>
          <w:sz w:val="24"/>
          <w:szCs w:val="24"/>
          <w:u w:color="222222"/>
        </w:rPr>
      </w:pPr>
      <w:r w:rsidRPr="002E07DE">
        <w:rPr>
          <w:rFonts w:asciiTheme="minorHAnsi" w:hAnsiTheme="minorHAnsi"/>
          <w:color w:val="auto"/>
          <w:sz w:val="24"/>
          <w:szCs w:val="24"/>
          <w:u w:color="222222"/>
        </w:rPr>
        <w:t>Madame, Monsieur,</w:t>
      </w:r>
    </w:p>
    <w:p w:rsidR="002E07DE" w:rsidRPr="002E07DE" w:rsidRDefault="002E07DE" w:rsidP="002E07DE">
      <w:pPr>
        <w:pStyle w:val="Pardfaut"/>
        <w:spacing w:line="276" w:lineRule="auto"/>
        <w:jc w:val="both"/>
        <w:rPr>
          <w:rFonts w:asciiTheme="minorHAnsi" w:hAnsiTheme="minorHAnsi"/>
          <w:color w:val="auto"/>
          <w:sz w:val="24"/>
          <w:szCs w:val="24"/>
          <w:u w:color="222222"/>
        </w:rPr>
      </w:pPr>
    </w:p>
    <w:p w:rsidR="002E07DE" w:rsidRPr="002E07DE" w:rsidRDefault="002E07DE" w:rsidP="002E07DE">
      <w:pPr>
        <w:pStyle w:val="Pardfaut"/>
        <w:spacing w:line="276" w:lineRule="auto"/>
        <w:jc w:val="both"/>
        <w:rPr>
          <w:rFonts w:asciiTheme="minorHAnsi" w:hAnsiTheme="minorHAnsi"/>
          <w:color w:val="auto"/>
          <w:sz w:val="24"/>
          <w:szCs w:val="24"/>
          <w:u w:color="222222"/>
        </w:rPr>
      </w:pPr>
      <w:r w:rsidRPr="002E07DE">
        <w:rPr>
          <w:rFonts w:asciiTheme="minorHAnsi" w:hAnsiTheme="minorHAnsi"/>
          <w:color w:val="auto"/>
          <w:sz w:val="24"/>
          <w:szCs w:val="24"/>
          <w:u w:color="222222"/>
        </w:rPr>
        <w:t>La présente lettre vise à dénoncer la publicité vue sur votre page Facebook le dimanche 5 mai.</w:t>
      </w:r>
    </w:p>
    <w:p w:rsidR="002E07DE" w:rsidRPr="002E07DE" w:rsidRDefault="002E07DE" w:rsidP="002E07DE">
      <w:pPr>
        <w:pStyle w:val="Pardfaut"/>
        <w:spacing w:line="276" w:lineRule="auto"/>
        <w:jc w:val="both"/>
        <w:rPr>
          <w:rFonts w:asciiTheme="minorHAnsi" w:hAnsiTheme="minorHAnsi"/>
          <w:color w:val="auto"/>
          <w:sz w:val="24"/>
          <w:szCs w:val="24"/>
          <w:u w:color="222222"/>
        </w:rPr>
      </w:pPr>
    </w:p>
    <w:p w:rsidR="002E07DE" w:rsidRPr="002E07DE" w:rsidRDefault="002E07DE" w:rsidP="002E07DE">
      <w:pPr>
        <w:pStyle w:val="CorpsA"/>
        <w:spacing w:line="276" w:lineRule="auto"/>
        <w:jc w:val="both"/>
        <w:rPr>
          <w:rFonts w:asciiTheme="minorHAnsi" w:hAnsiTheme="minorHAnsi"/>
          <w:color w:val="auto"/>
          <w:sz w:val="24"/>
          <w:szCs w:val="24"/>
        </w:rPr>
      </w:pPr>
      <w:r>
        <w:rPr>
          <w:rFonts w:asciiTheme="minorHAnsi" w:hAnsiTheme="minorHAnsi"/>
          <w:color w:val="auto"/>
          <w:sz w:val="24"/>
          <w:szCs w:val="24"/>
        </w:rPr>
        <w:t xml:space="preserve">Cette publicité montre une jeune femme entièrement nue, étendue lascivement sur la plage avec trois pointes de pizza lui cachant le pubis et les seins. </w:t>
      </w:r>
      <w:r w:rsidRPr="002E07DE">
        <w:rPr>
          <w:rFonts w:asciiTheme="minorHAnsi" w:hAnsiTheme="minorHAnsi"/>
          <w:color w:val="auto"/>
          <w:sz w:val="24"/>
          <w:szCs w:val="24"/>
        </w:rPr>
        <w:t xml:space="preserve">Nous jugeons cette publicité sexiste car utilise la sexualité et le corps féminin pour vendre des produits </w:t>
      </w:r>
      <w:r>
        <w:rPr>
          <w:rFonts w:asciiTheme="minorHAnsi" w:hAnsiTheme="minorHAnsi"/>
          <w:color w:val="auto"/>
          <w:sz w:val="24"/>
          <w:szCs w:val="24"/>
        </w:rPr>
        <w:t>(alcool</w:t>
      </w:r>
      <w:r w:rsidRPr="002E07DE">
        <w:rPr>
          <w:rFonts w:asciiTheme="minorHAnsi" w:hAnsiTheme="minorHAnsi"/>
          <w:color w:val="auto"/>
          <w:sz w:val="24"/>
          <w:szCs w:val="24"/>
        </w:rPr>
        <w:t xml:space="preserve"> et pizza) que ne leur sont aucunement lié</w:t>
      </w:r>
      <w:r>
        <w:rPr>
          <w:rFonts w:asciiTheme="minorHAnsi" w:hAnsiTheme="minorHAnsi"/>
          <w:color w:val="auto"/>
          <w:sz w:val="24"/>
          <w:szCs w:val="24"/>
        </w:rPr>
        <w:t>s</w:t>
      </w:r>
      <w:r w:rsidRPr="002E07DE">
        <w:rPr>
          <w:rFonts w:asciiTheme="minorHAnsi" w:hAnsiTheme="minorHAnsi"/>
          <w:color w:val="auto"/>
          <w:sz w:val="24"/>
          <w:szCs w:val="24"/>
        </w:rPr>
        <w:t>.</w:t>
      </w:r>
    </w:p>
    <w:p w:rsidR="002E07DE" w:rsidRPr="002E07DE" w:rsidRDefault="002E07DE" w:rsidP="002E07DE">
      <w:pPr>
        <w:pStyle w:val="CorpsA"/>
        <w:spacing w:line="276" w:lineRule="auto"/>
        <w:jc w:val="both"/>
        <w:rPr>
          <w:rFonts w:asciiTheme="minorHAnsi" w:hAnsiTheme="minorHAnsi"/>
          <w:color w:val="auto"/>
          <w:sz w:val="24"/>
          <w:szCs w:val="24"/>
        </w:rPr>
      </w:pPr>
    </w:p>
    <w:p w:rsidR="002E07DE" w:rsidRPr="002E07DE" w:rsidRDefault="002E07DE" w:rsidP="002E07DE">
      <w:pPr>
        <w:pStyle w:val="CorpsA"/>
        <w:spacing w:line="276" w:lineRule="auto"/>
        <w:jc w:val="both"/>
        <w:rPr>
          <w:rFonts w:asciiTheme="minorHAnsi" w:hAnsiTheme="minorHAnsi"/>
          <w:color w:val="auto"/>
          <w:sz w:val="24"/>
          <w:szCs w:val="24"/>
        </w:rPr>
      </w:pPr>
      <w:r w:rsidRPr="002E07DE">
        <w:rPr>
          <w:rFonts w:asciiTheme="minorHAnsi" w:hAnsiTheme="minorHAnsi"/>
          <w:color w:val="auto"/>
          <w:sz w:val="24"/>
          <w:szCs w:val="24"/>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2E07DE">
        <w:rPr>
          <w:rFonts w:asciiTheme="minorHAnsi" w:hAnsiTheme="minorHAnsi"/>
          <w:color w:val="auto"/>
          <w:sz w:val="24"/>
          <w:szCs w:val="24"/>
        </w:rPr>
        <w:t>hypersexualisation</w:t>
      </w:r>
      <w:proofErr w:type="spellEnd"/>
      <w:r w:rsidRPr="002E07DE">
        <w:rPr>
          <w:rFonts w:asciiTheme="minorHAnsi" w:hAnsiTheme="minorHAnsi"/>
          <w:color w:val="auto"/>
          <w:sz w:val="24"/>
          <w:szCs w:val="24"/>
        </w:rPr>
        <w:t xml:space="preserve"> et misant sur la sexualité des femmes laissent entendre que leur valeur réside dans leur pouvoir de séduction et imposent des normes esthétiques et comportementales néfastes pour l’égalité entre les femmes et les hommes. </w:t>
      </w:r>
    </w:p>
    <w:p w:rsidR="002E07DE" w:rsidRPr="002E07DE" w:rsidRDefault="002E07DE" w:rsidP="002E07DE">
      <w:pPr>
        <w:pStyle w:val="CorpsA"/>
        <w:spacing w:line="276" w:lineRule="auto"/>
        <w:jc w:val="both"/>
        <w:rPr>
          <w:rFonts w:asciiTheme="minorHAnsi" w:hAnsiTheme="minorHAnsi"/>
          <w:color w:val="auto"/>
          <w:sz w:val="24"/>
          <w:szCs w:val="24"/>
        </w:rPr>
      </w:pPr>
    </w:p>
    <w:p w:rsidR="002E07DE" w:rsidRPr="002E07DE" w:rsidRDefault="002E07DE" w:rsidP="002E07DE">
      <w:pPr>
        <w:pStyle w:val="CorpsA"/>
        <w:spacing w:line="276" w:lineRule="auto"/>
        <w:jc w:val="both"/>
        <w:rPr>
          <w:rFonts w:asciiTheme="minorHAnsi" w:hAnsiTheme="minorHAnsi"/>
          <w:color w:val="auto"/>
          <w:sz w:val="24"/>
          <w:szCs w:val="24"/>
        </w:rPr>
      </w:pPr>
      <w:r w:rsidRPr="002E07DE">
        <w:rPr>
          <w:rFonts w:asciiTheme="minorHAnsi" w:hAnsiTheme="minorHAnsi"/>
          <w:color w:val="auto"/>
          <w:sz w:val="24"/>
          <w:szCs w:val="24"/>
        </w:rPr>
        <w:t xml:space="preserve">C’est donc par souci d’égalité entre les femmes et les hommes que nous dénonçons les publicités à </w:t>
      </w:r>
      <w:proofErr w:type="spellStart"/>
      <w:r w:rsidRPr="002E07DE">
        <w:rPr>
          <w:rFonts w:asciiTheme="minorHAnsi" w:hAnsiTheme="minorHAnsi"/>
          <w:color w:val="auto"/>
          <w:sz w:val="24"/>
          <w:szCs w:val="24"/>
          <w:lang w:val="es-ES_tradnl"/>
        </w:rPr>
        <w:t>caract</w:t>
      </w:r>
      <w:proofErr w:type="spellEnd"/>
      <w:r w:rsidRPr="002E07DE">
        <w:rPr>
          <w:rFonts w:asciiTheme="minorHAnsi" w:hAnsiTheme="minorHAnsi"/>
          <w:color w:val="auto"/>
          <w:sz w:val="24"/>
          <w:szCs w:val="24"/>
        </w:rPr>
        <w:t>è</w:t>
      </w:r>
      <w:proofErr w:type="spellStart"/>
      <w:r w:rsidRPr="002E07DE">
        <w:rPr>
          <w:rFonts w:asciiTheme="minorHAnsi" w:hAnsiTheme="minorHAnsi"/>
          <w:color w:val="auto"/>
          <w:sz w:val="24"/>
          <w:szCs w:val="24"/>
          <w:lang w:val="pt-PT"/>
        </w:rPr>
        <w:t>re</w:t>
      </w:r>
      <w:proofErr w:type="spellEnd"/>
      <w:r w:rsidRPr="002E07DE">
        <w:rPr>
          <w:rFonts w:asciiTheme="minorHAnsi" w:hAnsiTheme="minorHAnsi"/>
          <w:color w:val="auto"/>
          <w:sz w:val="24"/>
          <w:szCs w:val="24"/>
          <w:lang w:val="pt-PT"/>
        </w:rPr>
        <w:t xml:space="preserve"> </w:t>
      </w:r>
      <w:proofErr w:type="spellStart"/>
      <w:r w:rsidRPr="002E07DE">
        <w:rPr>
          <w:rFonts w:asciiTheme="minorHAnsi" w:hAnsiTheme="minorHAnsi"/>
          <w:color w:val="auto"/>
          <w:sz w:val="24"/>
          <w:szCs w:val="24"/>
          <w:lang w:val="pt-PT"/>
        </w:rPr>
        <w:t>sexuel</w:t>
      </w:r>
      <w:proofErr w:type="spellEnd"/>
      <w:r w:rsidRPr="002E07DE">
        <w:rPr>
          <w:rFonts w:asciiTheme="minorHAnsi" w:hAnsiTheme="minorHAnsi"/>
          <w:color w:val="auto"/>
          <w:sz w:val="24"/>
          <w:szCs w:val="24"/>
          <w:lang w:val="pt-PT"/>
        </w:rPr>
        <w:t xml:space="preserve"> ou </w:t>
      </w:r>
      <w:proofErr w:type="spellStart"/>
      <w:r w:rsidRPr="002E07DE">
        <w:rPr>
          <w:rFonts w:asciiTheme="minorHAnsi" w:hAnsiTheme="minorHAnsi"/>
          <w:color w:val="auto"/>
          <w:sz w:val="24"/>
          <w:szCs w:val="24"/>
          <w:lang w:val="pt-PT"/>
        </w:rPr>
        <w:t>sexiste</w:t>
      </w:r>
      <w:proofErr w:type="spellEnd"/>
      <w:r w:rsidRPr="002E07DE">
        <w:rPr>
          <w:rFonts w:asciiTheme="minorHAnsi" w:hAnsiTheme="minorHAnsi"/>
          <w:color w:val="auto"/>
          <w:sz w:val="24"/>
          <w:szCs w:val="24"/>
        </w:rPr>
        <w:t>. La publicité du Bar Watts, diffusée sur Facebook le 5 mai est un excellent exemple de l’objectification des femmes à des fins publicitaires et de la banalisation de la sexualité qui nuisent à l’égalité entre les femmes et les hommes.</w:t>
      </w:r>
    </w:p>
    <w:p w:rsidR="002E07DE" w:rsidRPr="002E07DE" w:rsidRDefault="002E07DE" w:rsidP="002E07DE">
      <w:pPr>
        <w:pStyle w:val="CorpsA"/>
        <w:spacing w:line="276" w:lineRule="auto"/>
        <w:jc w:val="both"/>
        <w:rPr>
          <w:rFonts w:asciiTheme="minorHAnsi" w:hAnsiTheme="minorHAnsi"/>
          <w:color w:val="auto"/>
          <w:sz w:val="24"/>
          <w:szCs w:val="24"/>
        </w:rPr>
      </w:pPr>
    </w:p>
    <w:p w:rsidR="002E07DE" w:rsidRPr="002E07DE" w:rsidRDefault="002E07DE" w:rsidP="002E07DE">
      <w:pPr>
        <w:pStyle w:val="CorpsA"/>
        <w:spacing w:line="276" w:lineRule="auto"/>
        <w:jc w:val="both"/>
        <w:rPr>
          <w:rFonts w:asciiTheme="minorHAnsi" w:hAnsiTheme="minorHAnsi"/>
          <w:color w:val="auto"/>
          <w:sz w:val="24"/>
          <w:szCs w:val="24"/>
        </w:rPr>
      </w:pPr>
      <w:r w:rsidRPr="002E07DE">
        <w:rPr>
          <w:rFonts w:asciiTheme="minorHAnsi" w:hAnsiTheme="minorHAnsi"/>
          <w:color w:val="auto"/>
          <w:sz w:val="24"/>
          <w:szCs w:val="24"/>
        </w:rPr>
        <w:t>En ce sens, nous demandons que la dite publicité ne soit plus diffusé</w:t>
      </w:r>
      <w:r w:rsidRPr="002E07DE">
        <w:rPr>
          <w:rFonts w:asciiTheme="minorHAnsi" w:hAnsiTheme="minorHAnsi"/>
          <w:color w:val="auto"/>
          <w:sz w:val="24"/>
          <w:szCs w:val="24"/>
          <w:lang w:val="it-IT"/>
        </w:rPr>
        <w:t>e, si ce n</w:t>
      </w:r>
      <w:r w:rsidRPr="002E07DE">
        <w:rPr>
          <w:rFonts w:asciiTheme="minorHAnsi" w:hAnsiTheme="minorHAnsi"/>
          <w:color w:val="auto"/>
          <w:sz w:val="24"/>
          <w:szCs w:val="24"/>
        </w:rPr>
        <w:t>’est pas déjà le cas, mais surtout, nous souhaitons que les publicités que vous diffuserez à l’avenir seront plus respectueuses à l’égard des femmes.</w:t>
      </w:r>
    </w:p>
    <w:p w:rsidR="002E07DE" w:rsidRPr="002E07DE" w:rsidRDefault="002E07DE" w:rsidP="002E07DE">
      <w:pPr>
        <w:pStyle w:val="Pardfaut"/>
        <w:spacing w:line="276" w:lineRule="auto"/>
        <w:jc w:val="both"/>
        <w:rPr>
          <w:rFonts w:asciiTheme="minorHAnsi" w:hAnsiTheme="minorHAnsi"/>
          <w:color w:val="auto"/>
          <w:sz w:val="24"/>
          <w:szCs w:val="24"/>
          <w:u w:color="222222"/>
        </w:rPr>
      </w:pPr>
    </w:p>
    <w:p w:rsidR="002E07DE" w:rsidRPr="002E07DE" w:rsidRDefault="002E07DE" w:rsidP="002E07DE">
      <w:pPr>
        <w:pStyle w:val="Pardfaut"/>
        <w:spacing w:line="276" w:lineRule="auto"/>
        <w:jc w:val="both"/>
        <w:rPr>
          <w:rFonts w:asciiTheme="minorHAnsi" w:hAnsiTheme="minorHAnsi"/>
          <w:color w:val="auto"/>
          <w:sz w:val="24"/>
          <w:szCs w:val="24"/>
          <w:u w:color="222222"/>
        </w:rPr>
      </w:pPr>
      <w:r w:rsidRPr="002E07DE">
        <w:rPr>
          <w:rFonts w:asciiTheme="minorHAnsi" w:hAnsiTheme="minorHAnsi"/>
          <w:color w:val="auto"/>
          <w:sz w:val="24"/>
          <w:szCs w:val="24"/>
          <w:u w:color="222222"/>
        </w:rPr>
        <w:t>En attente d’une réponse de votre part,</w:t>
      </w:r>
    </w:p>
    <w:p w:rsidR="002E07DE" w:rsidRPr="002E07DE" w:rsidRDefault="002E07DE" w:rsidP="002E07DE">
      <w:pPr>
        <w:pStyle w:val="Pardfaut"/>
        <w:spacing w:line="276" w:lineRule="auto"/>
        <w:jc w:val="both"/>
        <w:rPr>
          <w:rFonts w:asciiTheme="minorHAnsi" w:hAnsiTheme="minorHAnsi"/>
          <w:color w:val="auto"/>
          <w:sz w:val="24"/>
          <w:szCs w:val="24"/>
          <w:u w:color="222222"/>
        </w:rPr>
      </w:pPr>
    </w:p>
    <w:p w:rsidR="002E07DE" w:rsidRPr="002E07DE" w:rsidRDefault="00C80417" w:rsidP="002E07DE">
      <w:pPr>
        <w:spacing w:line="276" w:lineRule="auto"/>
        <w:rPr>
          <w:rFonts w:asciiTheme="minorHAnsi" w:hAnsiTheme="minorHAnsi"/>
        </w:rPr>
      </w:pPr>
      <w:r>
        <w:rPr>
          <w:rFonts w:asciiTheme="minorHAnsi" w:hAnsiTheme="minorHAnsi"/>
        </w:rPr>
        <w:t>La CNCPS</w:t>
      </w:r>
      <w:bookmarkStart w:id="0" w:name="_GoBack"/>
      <w:bookmarkEnd w:id="0"/>
    </w:p>
    <w:p w:rsidR="00ED5988" w:rsidRPr="002E07DE" w:rsidRDefault="00ED5988">
      <w:pPr>
        <w:rPr>
          <w:rFonts w:asciiTheme="minorHAnsi" w:hAnsiTheme="minorHAnsi"/>
        </w:rPr>
      </w:pPr>
    </w:p>
    <w:sectPr w:rsidR="00ED5988" w:rsidRPr="002E07DE">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DE" w:rsidRDefault="002E07DE">
    <w:pPr>
      <w:pStyle w:val="En-tt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DE" w:rsidRDefault="002E07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DE"/>
    <w:rsid w:val="002E07DE"/>
    <w:rsid w:val="00C80417"/>
    <w:rsid w:val="00ED5988"/>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7DE"/>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2E07D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2E07DE"/>
    <w:rPr>
      <w:rFonts w:ascii="Helvetica" w:eastAsia="Arial Unicode MS" w:hAnsi="Arial Unicode MS" w:cs="Arial Unicode MS"/>
      <w:color w:val="000000"/>
      <w:bdr w:val="nil"/>
      <w:lang w:val="fr-CA"/>
    </w:rPr>
  </w:style>
  <w:style w:type="paragraph" w:customStyle="1" w:styleId="Pardfaut">
    <w:name w:val="Par défaut"/>
    <w:rsid w:val="002E07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2E07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7DE"/>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2E07D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2E07DE"/>
    <w:rPr>
      <w:rFonts w:ascii="Helvetica" w:eastAsia="Arial Unicode MS" w:hAnsi="Arial Unicode MS" w:cs="Arial Unicode MS"/>
      <w:color w:val="000000"/>
      <w:bdr w:val="nil"/>
      <w:lang w:val="fr-CA"/>
    </w:rPr>
  </w:style>
  <w:style w:type="paragraph" w:customStyle="1" w:styleId="Pardfaut">
    <w:name w:val="Par défaut"/>
    <w:rsid w:val="002E07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2E07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1442</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1</cp:revision>
  <dcterms:created xsi:type="dcterms:W3CDTF">2016-05-09T19:24:00Z</dcterms:created>
  <dcterms:modified xsi:type="dcterms:W3CDTF">2016-05-09T19:53:00Z</dcterms:modified>
</cp:coreProperties>
</file>